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52" w:rsidRPr="003617E3" w:rsidRDefault="00AA5352" w:rsidP="00AA5352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bookmarkStart w:id="0" w:name="_GoBack"/>
      <w:bookmarkEnd w:id="0"/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Соглашение</w:t>
      </w:r>
    </w:p>
    <w:p w:rsidR="00AA5352" w:rsidRPr="003617E3" w:rsidRDefault="00AA5352" w:rsidP="00AA5352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об участии в Программе управления</w:t>
      </w:r>
    </w:p>
    <w:p w:rsidR="00AA5352" w:rsidRPr="003617E3" w:rsidRDefault="00AA5352" w:rsidP="00AA5352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хроническими неинфекционными заболеваниями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№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____</w:t>
      </w:r>
    </w:p>
    <w:p w:rsidR="00AA5352" w:rsidRPr="003617E3" w:rsidRDefault="00AA5352" w:rsidP="00AA5352">
      <w:pPr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«___» ________________20___г.</w:t>
      </w:r>
    </w:p>
    <w:p w:rsidR="00AA5352" w:rsidRPr="003617E3" w:rsidRDefault="00AA5352" w:rsidP="00DB6D52">
      <w:pPr>
        <w:spacing w:before="150"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Гражданин (гражданка)</w:t>
      </w: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(или его законный представитель) ________________________________________________________________________________________________________________________________________, проживающий (</w:t>
      </w:r>
      <w:proofErr w:type="spell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ая</w:t>
      </w:r>
      <w:proofErr w:type="spell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)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617E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</w:rPr>
        <w:t>(Ф.И.О., дата рождение, удостоверение личности)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по адресу: ________________________________________, именуемый (</w:t>
      </w:r>
      <w:proofErr w:type="spell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ая</w:t>
      </w:r>
      <w:proofErr w:type="spell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) в дальнейшем «Пациент» с одной стороны и «________________________________», лицензия на право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617E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</w:rPr>
        <w:t>(наименование организации здравоохранения)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осуществления медицинской деятельностью _____________________________________,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</w:rPr>
        <w:t>(серия, дата выдачи, кем выдано)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в лице ________________________, </w:t>
      </w:r>
      <w:proofErr w:type="gram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действующий</w:t>
      </w:r>
      <w:proofErr w:type="gram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(</w:t>
      </w:r>
      <w:proofErr w:type="spell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ая</w:t>
      </w:r>
      <w:proofErr w:type="spell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) на основании Устава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</w:rPr>
        <w:t>(должность, Ф.И.О.)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(Положения), с другой стороны, именуемое в дальнейшем «Организация здравоохранения» заключили настоящее Соглашение об участии в Программе управления хроническими неинфекционными заболеваниями (далее – Соглашение) о нижеследующем: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            1. Предмет Соглашения</w:t>
      </w:r>
    </w:p>
    <w:p w:rsidR="00AA5352" w:rsidRPr="003617E3" w:rsidRDefault="00AA5352" w:rsidP="00AA5352">
      <w:pPr>
        <w:spacing w:after="0" w:line="210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1.1. Организация здравоохранения в рамках гарантированного объема бесплатной медицинской помощи (далее – ГОБМП) обеспечивает пациента:</w:t>
      </w:r>
    </w:p>
    <w:p w:rsidR="00AA5352" w:rsidRPr="003617E3" w:rsidRDefault="00AA5352" w:rsidP="00AA5352">
      <w:pPr>
        <w:spacing w:after="0" w:line="210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- бесплатными лекарственными средствами и изделиями медицинского назначения на амбулаторном уровне;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- консультированием на постоянной основе;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- внеочередным обслуживанием, в том числе с использованием телекоммуникаций;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- обучением принципам оказания самопомощи;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- информационными материалами по самообразованию и здоровому образу жизни;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- дополнительными видами поощрения, по усмотрению администрации организации здравоохранения.</w:t>
      </w:r>
    </w:p>
    <w:p w:rsidR="00AA5352" w:rsidRPr="003617E3" w:rsidRDefault="00AA5352" w:rsidP="00AA5352">
      <w:pPr>
        <w:spacing w:after="0" w:line="210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1.2. Пациент принимает все меры для укрепления и сохранения своего здоровья, а также выполнения рекомендаций специалиста Организации здравоохранения в связи с участием </w:t>
      </w:r>
      <w:proofErr w:type="gram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ПУЗ</w:t>
      </w:r>
      <w:proofErr w:type="gram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.</w:t>
      </w:r>
    </w:p>
    <w:p w:rsidR="00AA5352" w:rsidRPr="003617E3" w:rsidRDefault="00AA5352" w:rsidP="00AA5352">
      <w:pPr>
        <w:spacing w:after="0" w:line="210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AA5352" w:rsidRPr="003617E3" w:rsidRDefault="00AA5352" w:rsidP="00AA5352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2. Права и обязанности Сторон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2.1. Организация здравоохранения вправе: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2.1.1. Определять длительность лечения, объем лекарственных средств и изделий медицинского назначения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в соответствии с клиническими руководствами и с состоянием здоровья Пациента;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2.1.2. В случае несоблюдения Пациентом требований пункта 2.4. организация </w:t>
      </w:r>
      <w:proofErr w:type="gram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в праве</w:t>
      </w:r>
      <w:proofErr w:type="gram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отказать в выписке рецептов на бесплатные лекарственные средства и изделия медицинского назначения.</w:t>
      </w:r>
    </w:p>
    <w:p w:rsidR="00AA5352" w:rsidRPr="003617E3" w:rsidRDefault="00AA5352" w:rsidP="00AA5352">
      <w:pPr>
        <w:spacing w:before="150"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2.2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.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Организация здравоохранения обязуется:</w:t>
      </w:r>
    </w:p>
    <w:p w:rsidR="00AA5352" w:rsidRPr="003617E3" w:rsidRDefault="00AA5352" w:rsidP="00AA5352">
      <w:pPr>
        <w:spacing w:after="0" w:line="210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2.2.1. Обеспечивать Пациента бесплатными лекарственными средствами и изделиями медицинского назначения в соответствии с Перечнем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kk-KZ"/>
        </w:rPr>
        <w:t>л</w:t>
      </w:r>
      <w:proofErr w:type="spell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ечебными</w:t>
      </w:r>
      <w:proofErr w:type="spell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продуктами;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2.2.2. Обеспечивать права Пациента на получение бесплатных лекарственных средств и изделий медицинского назначения на амбулаторном уровне, а также достойное обращение в процессе участия вПУЗ, уважительное отношение к культурным и личностным ценностям пациента.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2.2.3. Информировать Пациента о правилах и порядке приема лекарственных препаратов.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2.2.4. Информировать Пациента о возможных побочных явлениях лекарственных средств, которые могут появиться в ходе лечения.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2.2.5. Информировать и обучать Пациента навыкам ведения здорового образа жизни, профилактике заболеваний, использованию изделий медицинского назначения.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2.2.6. Поставить пациента на диспансерный учет, вести динамическое наблюдение за ним и обучать пациента в профильных школах здоровья и кабинетах здорового образа жизни навыкам ведения здорового образа жизни и профилактике заболеваний.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2.2.7. Обеспечивать пациента информационно-образовательным материалам по профилактике заболеваний (в зависимости от заболевания пациента) и факторам риска.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lastRenderedPageBreak/>
        <w:t>2.2.8. Осуществлять выписку пациенту рецептов на бесплатные лекарственные средства и изделия медицинского назначения в сроки, определенные организацией здравоохранения.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2.2.9. Выдавать пациенту рецепты на бесплатные лекарственные средства и изделия медицинского назначения заблаговременно, за несколько дней до окончания лекарственных средств, выданных в предыдущий раз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2.3. Пациент вправе: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2.3.1. На достойное обращение в процессе участия пациента вПУЗ, уважительное отношение к своим культурным и личностным ценностям.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2.3.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kk-KZ"/>
        </w:rPr>
        <w:t>2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. Получать лекарственные средства и изделия медицинского назначения на амбулаторном уровне лечения бесплатно в рамках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kk-KZ"/>
        </w:rPr>
        <w:t>л</w:t>
      </w:r>
      <w:proofErr w:type="spell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ечебными</w:t>
      </w:r>
      <w:proofErr w:type="spell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продуктами по бесплатным рецептам.</w:t>
      </w:r>
    </w:p>
    <w:p w:rsidR="00AA5352" w:rsidRPr="003617E3" w:rsidRDefault="00AA5352" w:rsidP="00AA5352">
      <w:pPr>
        <w:spacing w:after="0" w:line="210" w:lineRule="atLeast"/>
        <w:ind w:left="34" w:firstLine="675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2.3.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kk-KZ"/>
        </w:rPr>
        <w:t>3</w:t>
      </w: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. Получать в доступной для него форме имеющуюся информацию о бесплатных лекарственных средствах и изделиях медицинского назначения, в том числе о побочных явлениях лекарственных средств.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2.3.4. Получать информационно-образовательный материал по профилактике заболеваний (в зависимости от заболевания пациента) и факторам риска.</w:t>
      </w:r>
    </w:p>
    <w:p w:rsidR="00AA5352" w:rsidRPr="003617E3" w:rsidRDefault="00AA5352" w:rsidP="00AA5352">
      <w:pPr>
        <w:spacing w:before="150"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AA5352" w:rsidRPr="003617E3" w:rsidRDefault="00AA5352" w:rsidP="00AA535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2.4. Пациент обязуется:</w:t>
      </w:r>
    </w:p>
    <w:p w:rsidR="00AA5352" w:rsidRPr="003617E3" w:rsidRDefault="00AA5352" w:rsidP="00DB6D52">
      <w:pPr>
        <w:spacing w:before="150" w:after="0" w:line="210" w:lineRule="atLeast"/>
        <w:ind w:left="-284" w:right="-307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2.4.1. Неукоснительно выполнять все необходимые требования и предписания специалистов по приему лекарственных средств, в том числе режиму и времени приема (например: пациент с артериальной гипертензией должен принимать лекарственные средства даже при нормальном артериальном давлении), соблюдение иных требований и предписаний, обеспечивающих эффективность лечения.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2.4.2. Сотрудничать с медицинскими работниками, проявлять уважение при общении с ними.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2.4.3</w:t>
      </w:r>
      <w:proofErr w:type="gram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В</w:t>
      </w:r>
      <w:proofErr w:type="gram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стать на диспансерный учет и соблюдать все требования диспансеризации, в том числе сроки посещения врача, прохождение назначенного врачом объема исследований и т.д.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2.4.4. </w:t>
      </w:r>
      <w:proofErr w:type="gram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Принимать меры к сохранению и укреплению своего здоровья, включая своевременное и полное прохождение профилактических осмотров (</w:t>
      </w:r>
      <w:proofErr w:type="spell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скрининговых</w:t>
      </w:r>
      <w:proofErr w:type="spell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исследований), отказ от вредных привычек, являющихся факторами риска возникновения заболеваний или обострения хронических заболеваний, приводящих к тяжелым последствиям (осложнениям) (избыточная масса тела, употребление табака, наркотиков, злоупотребление алкоголем, низкая физическая активность), соблюдение рекомендуемой врачом диеты, физической нагрузки, режима дня и отдыха.</w:t>
      </w:r>
      <w:proofErr w:type="gramEnd"/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2.4.5. Проходить </w:t>
      </w:r>
      <w:proofErr w:type="gram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обучение по профилактике</w:t>
      </w:r>
      <w:proofErr w:type="gram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заболеваний в профильных школах здоровья, кабинетах здорового образа жизни (в зависимости от заболевания).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2.4.6. Предоставить врачу подробные сведения о непереносимости каких-либо лекарственных средств, о злоупотреблении алкоголем и/или пристрастии к наркотическим препаратам, </w:t>
      </w:r>
      <w:proofErr w:type="spell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табакокурении</w:t>
      </w:r>
      <w:proofErr w:type="spell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и иные сведения.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2.4.7. Хранение лекарственных сре</w:t>
      </w:r>
      <w:proofErr w:type="gramStart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дств в д</w:t>
      </w:r>
      <w:proofErr w:type="gramEnd"/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омашних условиях осуществлять в соответствии с инструкцией по применению.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2.4.8. Не допускать приема лекарственных средств с истекшим сроком годности.</w:t>
      </w:r>
    </w:p>
    <w:p w:rsidR="00AA5352" w:rsidRPr="003617E3" w:rsidRDefault="00AA5352" w:rsidP="00AA5352">
      <w:pPr>
        <w:spacing w:before="150"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AA5352" w:rsidRPr="003617E3" w:rsidRDefault="00AA5352" w:rsidP="00AA5352">
      <w:pPr>
        <w:numPr>
          <w:ilvl w:val="0"/>
          <w:numId w:val="2"/>
        </w:numPr>
        <w:spacing w:after="0" w:line="21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</w:rPr>
        <w:t>Заключительные положения</w:t>
      </w:r>
    </w:p>
    <w:p w:rsidR="00AA5352" w:rsidRPr="003617E3" w:rsidRDefault="00AA5352" w:rsidP="00AA5352">
      <w:pPr>
        <w:spacing w:before="150" w:after="0" w:line="210" w:lineRule="atLeast"/>
        <w:ind w:left="363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AA5352" w:rsidRPr="003617E3" w:rsidRDefault="00AA5352" w:rsidP="00AA5352">
      <w:pPr>
        <w:spacing w:after="0" w:line="210" w:lineRule="atLeast"/>
        <w:ind w:firstLine="363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3.1. Все споры и разногласия, которые могут возникнуть между Сторонами в связи с исполнением обязательств по настоящему Соглашению, решаются путем проведения переговоров, с учетом взаимных интересов.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3.2. В случае невозможности достижения согласия путем переговоров, все споры и разногласия по настоящему Соглашению разрешаются в судебном порядке в соответствии с действующим законодательством Республики Казахстан.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3.3. Настоящее Соглашение вступает в силу с момента подписания сторонами и является обязательным для исполнения обеими сторонами.</w:t>
      </w:r>
    </w:p>
    <w:p w:rsidR="00AA5352" w:rsidRPr="003617E3" w:rsidRDefault="00AA5352" w:rsidP="00AA5352">
      <w:pPr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3617E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3.4. Настоящее Соглашение составлено в двух экземплярах, которые хранятся в Организации здравоохранения и у пациента.</w:t>
      </w:r>
    </w:p>
    <w:p w:rsidR="00BE795C" w:rsidRPr="003617E3" w:rsidRDefault="00BE795C">
      <w:pPr>
        <w:rPr>
          <w:rFonts w:ascii="Times New Roman" w:hAnsi="Times New Roman" w:cs="Times New Roman"/>
          <w:sz w:val="14"/>
          <w:szCs w:val="14"/>
        </w:rPr>
      </w:pPr>
    </w:p>
    <w:sectPr w:rsidR="00BE795C" w:rsidRPr="003617E3" w:rsidSect="00DB6D52">
      <w:pgSz w:w="11906" w:h="16838"/>
      <w:pgMar w:top="142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16FB"/>
    <w:multiLevelType w:val="multilevel"/>
    <w:tmpl w:val="7F509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159CE"/>
    <w:multiLevelType w:val="multilevel"/>
    <w:tmpl w:val="DBFC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352"/>
    <w:rsid w:val="00217111"/>
    <w:rsid w:val="00335CF6"/>
    <w:rsid w:val="003617E3"/>
    <w:rsid w:val="00A57ACB"/>
    <w:rsid w:val="00AA5352"/>
    <w:rsid w:val="00BE795C"/>
    <w:rsid w:val="00D052DC"/>
    <w:rsid w:val="00DB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2016-06-22T07:02:00Z</cp:lastPrinted>
  <dcterms:created xsi:type="dcterms:W3CDTF">2016-05-24T04:32:00Z</dcterms:created>
  <dcterms:modified xsi:type="dcterms:W3CDTF">2016-06-22T07:47:00Z</dcterms:modified>
</cp:coreProperties>
</file>